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E2AD5" w14:textId="77777777" w:rsidR="00EA5F5B" w:rsidRPr="00B65085" w:rsidRDefault="00B26E65" w:rsidP="00B65085">
      <w:pPr>
        <w:shd w:val="clear" w:color="auto" w:fill="FFFFFF"/>
        <w:spacing w:line="240" w:lineRule="auto"/>
        <w:ind w:left="-567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it-IT"/>
        </w:rPr>
      </w:pPr>
      <w:bookmarkStart w:id="0" w:name="_GoBack"/>
      <w:bookmarkEnd w:id="0"/>
      <w:r w:rsidRPr="00B65085">
        <w:rPr>
          <w:rFonts w:ascii="Arial" w:eastAsia="Times New Roman" w:hAnsi="Arial" w:cs="Arial"/>
          <w:b/>
          <w:sz w:val="24"/>
          <w:szCs w:val="24"/>
          <w:lang w:eastAsia="it-IT"/>
        </w:rPr>
        <w:t>Prassede Salutari</w:t>
      </w:r>
    </w:p>
    <w:p w14:paraId="6495F430" w14:textId="77777777" w:rsidR="005A693C" w:rsidRDefault="00A6541C" w:rsidP="00B65085">
      <w:pPr>
        <w:shd w:val="clear" w:color="auto" w:fill="FFFFFF"/>
        <w:spacing w:line="240" w:lineRule="auto"/>
        <w:ind w:left="-567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65085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it-IT"/>
        </w:rPr>
        <w:t>Responsabile Ambulatorio Leucemie Acute e Mielodisplasie,</w:t>
      </w:r>
    </w:p>
    <w:p w14:paraId="2CB99E49" w14:textId="72E20991" w:rsidR="00A6541C" w:rsidRPr="00B65085" w:rsidRDefault="00A6541C" w:rsidP="00B65085">
      <w:pPr>
        <w:shd w:val="clear" w:color="auto" w:fill="FFFFFF"/>
        <w:spacing w:line="240" w:lineRule="auto"/>
        <w:ind w:left="-567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65085">
        <w:rPr>
          <w:rFonts w:ascii="Arial" w:eastAsia="Times New Roman" w:hAnsi="Arial" w:cs="Arial"/>
          <w:bCs/>
          <w:i/>
          <w:color w:val="000000"/>
          <w:sz w:val="24"/>
          <w:szCs w:val="24"/>
          <w:shd w:val="clear" w:color="auto" w:fill="FFFFFF"/>
          <w:lang w:eastAsia="it-IT"/>
        </w:rPr>
        <w:t>Ospedale Civile Spirito Santo</w:t>
      </w:r>
      <w:r w:rsidR="00597F2E">
        <w:rPr>
          <w:rFonts w:ascii="Arial" w:eastAsia="Times New Roman" w:hAnsi="Arial" w:cs="Arial"/>
          <w:bCs/>
          <w:i/>
          <w:color w:val="000000"/>
          <w:sz w:val="24"/>
          <w:szCs w:val="24"/>
          <w:shd w:val="clear" w:color="auto" w:fill="FFFFFF"/>
          <w:lang w:eastAsia="it-IT"/>
        </w:rPr>
        <w:t xml:space="preserve">, </w:t>
      </w:r>
      <w:r w:rsidRPr="00B65085">
        <w:rPr>
          <w:rFonts w:ascii="Arial" w:eastAsia="Times New Roman" w:hAnsi="Arial" w:cs="Arial"/>
          <w:bCs/>
          <w:i/>
          <w:color w:val="000000"/>
          <w:sz w:val="24"/>
          <w:szCs w:val="24"/>
          <w:shd w:val="clear" w:color="auto" w:fill="FFFFFF"/>
          <w:lang w:eastAsia="it-IT"/>
        </w:rPr>
        <w:t>Pescara</w:t>
      </w:r>
    </w:p>
    <w:p w14:paraId="1C02F9F0" w14:textId="77777777" w:rsidR="00B26E65" w:rsidRDefault="00B26E65" w:rsidP="00EA5F5B">
      <w:pPr>
        <w:shd w:val="clear" w:color="auto" w:fill="FFFFFF"/>
        <w:spacing w:line="240" w:lineRule="auto"/>
        <w:ind w:left="-567" w:firstLine="283"/>
        <w:jc w:val="left"/>
        <w:textAlignment w:val="baseline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14:paraId="1A21292D" w14:textId="77777777" w:rsidR="00606205" w:rsidRPr="00606205" w:rsidRDefault="00B26E65" w:rsidP="00606205">
      <w:pPr>
        <w:shd w:val="clear" w:color="auto" w:fill="FFFFFF"/>
        <w:spacing w:line="240" w:lineRule="auto"/>
        <w:ind w:left="-567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6205">
        <w:rPr>
          <w:rFonts w:ascii="Arial" w:eastAsia="Times New Roman" w:hAnsi="Arial" w:cs="Arial"/>
          <w:b/>
          <w:sz w:val="28"/>
          <w:szCs w:val="28"/>
          <w:lang w:eastAsia="it-IT"/>
        </w:rPr>
        <w:t>Leucemi</w:t>
      </w:r>
      <w:r w:rsidR="00EA5F5B" w:rsidRPr="00606205">
        <w:rPr>
          <w:rFonts w:ascii="Arial" w:eastAsia="Times New Roman" w:hAnsi="Arial" w:cs="Arial"/>
          <w:b/>
          <w:sz w:val="28"/>
          <w:szCs w:val="28"/>
          <w:lang w:eastAsia="it-IT"/>
        </w:rPr>
        <w:t>e e sindromi mielodisplastiche:</w:t>
      </w:r>
    </w:p>
    <w:p w14:paraId="6A293C97" w14:textId="7E3E8716" w:rsidR="00B26E65" w:rsidRPr="00606205" w:rsidRDefault="00B26E65" w:rsidP="00606205">
      <w:pPr>
        <w:shd w:val="clear" w:color="auto" w:fill="FFFFFF"/>
        <w:spacing w:line="240" w:lineRule="auto"/>
        <w:ind w:left="-567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6205">
        <w:rPr>
          <w:rFonts w:ascii="Arial" w:eastAsia="Times New Roman" w:hAnsi="Arial" w:cs="Arial"/>
          <w:b/>
          <w:sz w:val="28"/>
          <w:szCs w:val="28"/>
          <w:lang w:eastAsia="it-IT"/>
        </w:rPr>
        <w:t>uno scenario in grande evoluzione</w:t>
      </w:r>
    </w:p>
    <w:p w14:paraId="4B066A96" w14:textId="77777777" w:rsidR="00DA7F97" w:rsidRDefault="00DA7F97" w:rsidP="00EA5F5B">
      <w:pPr>
        <w:shd w:val="clear" w:color="auto" w:fill="FFFFFF"/>
        <w:spacing w:line="240" w:lineRule="auto"/>
        <w:ind w:left="-567"/>
        <w:textAlignment w:val="baseline"/>
        <w:rPr>
          <w:rFonts w:ascii="Arial" w:eastAsia="Times New Roman" w:hAnsi="Arial" w:cs="Arial"/>
          <w:b/>
          <w:lang w:eastAsia="it-IT"/>
        </w:rPr>
      </w:pPr>
    </w:p>
    <w:p w14:paraId="2370DBB6" w14:textId="77777777" w:rsidR="007E7662" w:rsidRDefault="007E7662" w:rsidP="00EA5F5B">
      <w:pPr>
        <w:shd w:val="clear" w:color="auto" w:fill="FFFFFF"/>
        <w:spacing w:line="240" w:lineRule="auto"/>
        <w:ind w:left="-567"/>
        <w:textAlignment w:val="baseline"/>
        <w:rPr>
          <w:rFonts w:ascii="Arial" w:eastAsia="Times New Roman" w:hAnsi="Arial" w:cs="Arial"/>
          <w:b/>
          <w:lang w:eastAsia="it-IT"/>
        </w:rPr>
      </w:pPr>
    </w:p>
    <w:p w14:paraId="6E819A42" w14:textId="5B0D2572" w:rsidR="00B26E65" w:rsidRPr="00606205" w:rsidRDefault="00B26E65" w:rsidP="00EA5F5B">
      <w:pPr>
        <w:shd w:val="clear" w:color="auto" w:fill="FFFFFF"/>
        <w:spacing w:line="240" w:lineRule="auto"/>
        <w:ind w:left="-567"/>
        <w:textAlignment w:val="baseline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60620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Qual è il quadro epidemiologico delle leucemie e delle mielodisplasie in Italia? E come sta cambiando la sopravvivenza grazie alle nuove opzioni terapeutiche </w:t>
      </w:r>
      <w:r w:rsidR="00D43B70">
        <w:rPr>
          <w:rFonts w:ascii="Arial" w:eastAsia="Times New Roman" w:hAnsi="Arial" w:cs="Arial"/>
          <w:b/>
          <w:sz w:val="24"/>
          <w:szCs w:val="24"/>
          <w:lang w:eastAsia="it-IT"/>
        </w:rPr>
        <w:t>disponibili</w:t>
      </w:r>
      <w:r w:rsidRPr="00606205">
        <w:rPr>
          <w:rFonts w:ascii="Arial" w:eastAsia="Times New Roman" w:hAnsi="Arial" w:cs="Arial"/>
          <w:b/>
          <w:sz w:val="24"/>
          <w:szCs w:val="24"/>
          <w:lang w:eastAsia="it-IT"/>
        </w:rPr>
        <w:t>?</w:t>
      </w:r>
    </w:p>
    <w:p w14:paraId="7D07BE33" w14:textId="030D7A8C" w:rsidR="00DA7F97" w:rsidRPr="00606205" w:rsidRDefault="00DA7F97" w:rsidP="00EA5F5B">
      <w:pPr>
        <w:spacing w:line="240" w:lineRule="auto"/>
        <w:ind w:left="-567"/>
        <w:rPr>
          <w:rFonts w:ascii="Arial" w:hAnsi="Arial"/>
          <w:sz w:val="24"/>
          <w:szCs w:val="24"/>
        </w:rPr>
      </w:pPr>
      <w:r w:rsidRPr="00606205">
        <w:rPr>
          <w:rFonts w:ascii="Arial" w:hAnsi="Arial"/>
          <w:sz w:val="24"/>
          <w:szCs w:val="24"/>
        </w:rPr>
        <w:t>In Italia sono stat</w:t>
      </w:r>
      <w:r w:rsidR="007D0496">
        <w:rPr>
          <w:rFonts w:ascii="Arial" w:hAnsi="Arial"/>
          <w:sz w:val="24"/>
          <w:szCs w:val="24"/>
        </w:rPr>
        <w:t>i</w:t>
      </w:r>
      <w:r w:rsidRPr="00606205">
        <w:rPr>
          <w:rFonts w:ascii="Arial" w:hAnsi="Arial"/>
          <w:sz w:val="24"/>
          <w:szCs w:val="24"/>
        </w:rPr>
        <w:t xml:space="preserve"> segnalat</w:t>
      </w:r>
      <w:r w:rsidR="007D0496">
        <w:rPr>
          <w:rFonts w:ascii="Arial" w:hAnsi="Arial"/>
          <w:sz w:val="24"/>
          <w:szCs w:val="24"/>
        </w:rPr>
        <w:t>i</w:t>
      </w:r>
      <w:r w:rsidRPr="00606205">
        <w:rPr>
          <w:rFonts w:ascii="Arial" w:hAnsi="Arial"/>
          <w:sz w:val="24"/>
          <w:szCs w:val="24"/>
        </w:rPr>
        <w:t xml:space="preserve"> 8</w:t>
      </w:r>
      <w:r w:rsidR="007D0496">
        <w:rPr>
          <w:rFonts w:ascii="Arial" w:hAnsi="Arial"/>
          <w:sz w:val="24"/>
          <w:szCs w:val="24"/>
        </w:rPr>
        <w:t>.</w:t>
      </w:r>
      <w:r w:rsidRPr="00606205">
        <w:rPr>
          <w:rFonts w:ascii="Arial" w:hAnsi="Arial"/>
          <w:sz w:val="24"/>
          <w:szCs w:val="24"/>
        </w:rPr>
        <w:t>600 nuovi casi</w:t>
      </w:r>
      <w:r w:rsidR="007D0496">
        <w:rPr>
          <w:rFonts w:ascii="Arial" w:hAnsi="Arial"/>
          <w:sz w:val="24"/>
          <w:szCs w:val="24"/>
        </w:rPr>
        <w:t xml:space="preserve"> </w:t>
      </w:r>
      <w:r w:rsidRPr="00606205">
        <w:rPr>
          <w:rFonts w:ascii="Arial" w:hAnsi="Arial"/>
          <w:sz w:val="24"/>
          <w:szCs w:val="24"/>
        </w:rPr>
        <w:t>di leucemie (mieloide</w:t>
      </w:r>
      <w:r w:rsidR="0087591B">
        <w:rPr>
          <w:rFonts w:ascii="Arial" w:hAnsi="Arial"/>
          <w:sz w:val="24"/>
          <w:szCs w:val="24"/>
        </w:rPr>
        <w:t xml:space="preserve">, </w:t>
      </w:r>
      <w:r w:rsidRPr="00606205">
        <w:rPr>
          <w:rFonts w:ascii="Arial" w:hAnsi="Arial"/>
          <w:sz w:val="24"/>
          <w:szCs w:val="24"/>
        </w:rPr>
        <w:t>linfoide acut</w:t>
      </w:r>
      <w:r w:rsidR="0087591B">
        <w:rPr>
          <w:rFonts w:ascii="Arial" w:hAnsi="Arial"/>
          <w:sz w:val="24"/>
          <w:szCs w:val="24"/>
        </w:rPr>
        <w:t>a</w:t>
      </w:r>
      <w:r w:rsidRPr="00606205">
        <w:rPr>
          <w:rFonts w:ascii="Arial" w:hAnsi="Arial"/>
          <w:sz w:val="24"/>
          <w:szCs w:val="24"/>
        </w:rPr>
        <w:t xml:space="preserve"> e cronic</w:t>
      </w:r>
      <w:r w:rsidR="0087591B">
        <w:rPr>
          <w:rFonts w:ascii="Arial" w:hAnsi="Arial"/>
          <w:sz w:val="24"/>
          <w:szCs w:val="24"/>
        </w:rPr>
        <w:t>a</w:t>
      </w:r>
      <w:r w:rsidRPr="00606205">
        <w:rPr>
          <w:rFonts w:ascii="Arial" w:hAnsi="Arial"/>
          <w:sz w:val="24"/>
          <w:szCs w:val="24"/>
        </w:rPr>
        <w:t xml:space="preserve">) nell’ultimo anno; un po’ più difficile dare un quadro epidemiologico preciso di una patologia così eterogenea come la sindrome mielodisplastica che, pur essendo a tutti gli effetti una patologia clonale, non è censita dai Registri Tumori nazionali  per cui ci si affida ai vari registri regionali. </w:t>
      </w:r>
    </w:p>
    <w:p w14:paraId="2D189DD8" w14:textId="07060335" w:rsidR="00DA7F97" w:rsidRPr="00606205" w:rsidRDefault="00DA7F97" w:rsidP="00EA5F5B">
      <w:pPr>
        <w:spacing w:line="240" w:lineRule="auto"/>
        <w:ind w:left="-567"/>
        <w:rPr>
          <w:rFonts w:ascii="Arial" w:hAnsi="Arial"/>
          <w:sz w:val="24"/>
          <w:szCs w:val="24"/>
        </w:rPr>
      </w:pPr>
      <w:r w:rsidRPr="00606205">
        <w:rPr>
          <w:rFonts w:ascii="Arial" w:hAnsi="Arial"/>
          <w:sz w:val="24"/>
          <w:szCs w:val="24"/>
        </w:rPr>
        <w:t xml:space="preserve">In Europa l’incidenza delle sindromi mielodisplastiche è di 1:12.000-13.000 abitanti e in Italia si registrano, ogni anno, circa 3.000 nuovi casi; tuttavia, questi numeri probabilmente sottostimano il problema, dal momento che tanti pazienti non ricevono un corretto inquadramento diagnostico.  </w:t>
      </w:r>
    </w:p>
    <w:p w14:paraId="246C2FED" w14:textId="77777777" w:rsidR="00DA7F97" w:rsidRPr="00606205" w:rsidRDefault="00DA7F97" w:rsidP="00EA5F5B">
      <w:pPr>
        <w:spacing w:line="240" w:lineRule="auto"/>
        <w:ind w:left="-567"/>
        <w:rPr>
          <w:rFonts w:ascii="Arial" w:hAnsi="Arial"/>
          <w:sz w:val="24"/>
          <w:szCs w:val="24"/>
        </w:rPr>
      </w:pPr>
      <w:r w:rsidRPr="00606205">
        <w:rPr>
          <w:rFonts w:ascii="Arial" w:hAnsi="Arial"/>
          <w:sz w:val="24"/>
          <w:szCs w:val="24"/>
        </w:rPr>
        <w:t xml:space="preserve">Lo scenario terapeutico delle malattie ematologiche in genere e in particolare delle leucemie acute e delle sindromi mielodisplastiche è cambiato radicalmente negli ultimi anni. Se siamo nella direzione di un miglioramento della sopravvivenza probabilmente è ancora presto per dirlo, anche se i dati preliminari sono molto incoraggianti. Di certo è cambiato l’approccio terapeutico, che risulta sempre più personalizzato e adattato non soltanto al paziente ma anche alla patologia di cui conosciamo più approfonditamente le caratteristiche biologiche (genetiche e molecolari). </w:t>
      </w:r>
    </w:p>
    <w:p w14:paraId="6577635F" w14:textId="77777777" w:rsidR="00B26E65" w:rsidRPr="00606205" w:rsidRDefault="00B26E65" w:rsidP="00EA5F5B">
      <w:pPr>
        <w:shd w:val="clear" w:color="auto" w:fill="FFFFFF"/>
        <w:spacing w:line="240" w:lineRule="auto"/>
        <w:ind w:left="-567"/>
        <w:textAlignment w:val="baseline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2A448B1A" w14:textId="0A40CBD4" w:rsidR="00B26E65" w:rsidRPr="00606205" w:rsidRDefault="00B26E65" w:rsidP="00EA5F5B">
      <w:pPr>
        <w:shd w:val="clear" w:color="auto" w:fill="FFFFFF"/>
        <w:spacing w:line="240" w:lineRule="auto"/>
        <w:ind w:left="-567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60620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La ricerca scientifica sta mettendo a disposizione terapie rivoluzionarie e futuristiche: personalizzate sul tipo di tumore, mirate alla specifica alterazione genica </w:t>
      </w:r>
      <w:r w:rsidR="00525B34">
        <w:rPr>
          <w:rFonts w:ascii="Arial" w:eastAsia="Times New Roman" w:hAnsi="Arial" w:cs="Arial"/>
          <w:b/>
          <w:sz w:val="24"/>
          <w:szCs w:val="24"/>
          <w:lang w:eastAsia="it-IT"/>
        </w:rPr>
        <w:t>o</w:t>
      </w:r>
      <w:r w:rsidRPr="0060620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create dalle cellule stesse del paziente. In questo contesto in continua evoluzione e nell’era dell’informazione digitale, com’è cambiato il rapporto medico-paziente?</w:t>
      </w:r>
    </w:p>
    <w:p w14:paraId="22993B97" w14:textId="77777777" w:rsidR="00B26E65" w:rsidRPr="00606205" w:rsidRDefault="00B26E65" w:rsidP="00EA5F5B">
      <w:pPr>
        <w:shd w:val="clear" w:color="auto" w:fill="FFFFFF"/>
        <w:spacing w:line="240" w:lineRule="auto"/>
        <w:ind w:left="-567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606205">
        <w:rPr>
          <w:rFonts w:ascii="Arial" w:eastAsia="Times New Roman" w:hAnsi="Arial" w:cs="Arial"/>
          <w:sz w:val="24"/>
          <w:szCs w:val="24"/>
          <w:lang w:eastAsia="it-IT"/>
        </w:rPr>
        <w:t>La rivoluzione digitale come nuova forma di comunicazione sta cambiando profondamente il rapporto medico-paziente. L’incremento delle informazioni in possesso dei pazienti ha obbligato gli operatori sanitari a modificare la propria pratica</w:t>
      </w:r>
      <w:r w:rsidR="00DA7F97" w:rsidRPr="00606205">
        <w:rPr>
          <w:rFonts w:ascii="Arial" w:eastAsia="Times New Roman" w:hAnsi="Arial" w:cs="Arial"/>
          <w:sz w:val="24"/>
          <w:szCs w:val="24"/>
          <w:lang w:eastAsia="it-IT"/>
        </w:rPr>
        <w:t xml:space="preserve"> clinica.</w:t>
      </w:r>
    </w:p>
    <w:p w14:paraId="6B8FCCD8" w14:textId="6134A7C2" w:rsidR="00DA7F97" w:rsidRPr="00606205" w:rsidRDefault="00B26E65" w:rsidP="00EA5F5B">
      <w:pPr>
        <w:shd w:val="clear" w:color="auto" w:fill="FFFFFF"/>
        <w:spacing w:line="240" w:lineRule="auto"/>
        <w:ind w:left="-567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606205">
        <w:rPr>
          <w:rFonts w:ascii="Arial" w:eastAsia="Times New Roman" w:hAnsi="Arial" w:cs="Arial"/>
          <w:sz w:val="24"/>
          <w:szCs w:val="24"/>
          <w:lang w:eastAsia="it-IT"/>
        </w:rPr>
        <w:t xml:space="preserve">I pazienti che fanno largo uso di tecnologie digitali tendono a acquisire conoscenze sulla loro patologia, in quanto i gruppi di supporto sui </w:t>
      </w:r>
      <w:r w:rsidRPr="007E7662">
        <w:rPr>
          <w:rFonts w:ascii="Arial" w:eastAsia="Times New Roman" w:hAnsi="Arial" w:cs="Arial"/>
          <w:i/>
          <w:sz w:val="24"/>
          <w:szCs w:val="24"/>
          <w:lang w:eastAsia="it-IT"/>
        </w:rPr>
        <w:t>social</w:t>
      </w:r>
      <w:r w:rsidRPr="00606205">
        <w:rPr>
          <w:rFonts w:ascii="Arial" w:eastAsia="Times New Roman" w:hAnsi="Arial" w:cs="Arial"/>
          <w:sz w:val="24"/>
          <w:szCs w:val="24"/>
          <w:lang w:eastAsia="it-IT"/>
        </w:rPr>
        <w:t xml:space="preserve"> e sui </w:t>
      </w:r>
      <w:r w:rsidRPr="007E7662">
        <w:rPr>
          <w:rFonts w:ascii="Arial" w:eastAsia="Times New Roman" w:hAnsi="Arial" w:cs="Arial"/>
          <w:i/>
          <w:sz w:val="24"/>
          <w:szCs w:val="24"/>
          <w:lang w:eastAsia="it-IT"/>
        </w:rPr>
        <w:t>social network</w:t>
      </w:r>
      <w:r w:rsidRPr="00606205">
        <w:rPr>
          <w:rFonts w:ascii="Arial" w:eastAsia="Times New Roman" w:hAnsi="Arial" w:cs="Arial"/>
          <w:sz w:val="24"/>
          <w:szCs w:val="24"/>
          <w:lang w:eastAsia="it-IT"/>
        </w:rPr>
        <w:t xml:space="preserve"> medici forniscono un buon quantitativo di informazioni. Tuttavia, non sempre quanto si trova in internet proviene da fonti qualificate e certificate e, di conseguenza, non sempre ciò che si legge corrisponde a effettive verità e non di rado i pazienti arrivano dallo specialista con aspettative di cura non praticabili nel loro caso specifico. </w:t>
      </w:r>
    </w:p>
    <w:p w14:paraId="06B27521" w14:textId="038143A0" w:rsidR="005C2CAA" w:rsidRPr="00606205" w:rsidRDefault="00B26E65" w:rsidP="00EA5F5B">
      <w:pPr>
        <w:shd w:val="clear" w:color="auto" w:fill="FFFFFF"/>
        <w:spacing w:line="240" w:lineRule="auto"/>
        <w:ind w:left="-567"/>
        <w:textAlignment w:val="baseline"/>
        <w:rPr>
          <w:sz w:val="24"/>
          <w:szCs w:val="24"/>
        </w:rPr>
      </w:pPr>
      <w:r w:rsidRPr="00606205">
        <w:rPr>
          <w:rFonts w:ascii="Arial" w:eastAsia="Times New Roman" w:hAnsi="Arial" w:cs="Arial"/>
          <w:sz w:val="24"/>
          <w:szCs w:val="24"/>
          <w:lang w:eastAsia="it-IT"/>
        </w:rPr>
        <w:t>Attualmente, ad esempio, è sempre maggiori sono le richieste di poter ricevere le terapie CAR-T, percepite come l’alternativa a qualsiasi altro trattamento, indipendentemente dalla diagnosi e dalla fase di malattia. È fondamentale quindi che sia sempre il professionista della salute a guidare i propri pazienti, anche nell’uso delle nuove tecnologie in campo sanitario.</w:t>
      </w:r>
      <w:r w:rsidR="00DA7F97" w:rsidRPr="0060620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</w:p>
    <w:sectPr w:rsidR="005C2CAA" w:rsidRPr="00606205" w:rsidSect="00920E70">
      <w:pgSz w:w="11906" w:h="16838"/>
      <w:pgMar w:top="1701" w:right="991" w:bottom="1701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E65"/>
    <w:rsid w:val="00091833"/>
    <w:rsid w:val="00193FD8"/>
    <w:rsid w:val="00475DB8"/>
    <w:rsid w:val="00525B34"/>
    <w:rsid w:val="0054477F"/>
    <w:rsid w:val="00597F2E"/>
    <w:rsid w:val="005A693C"/>
    <w:rsid w:val="005C2CAA"/>
    <w:rsid w:val="00606205"/>
    <w:rsid w:val="007069E1"/>
    <w:rsid w:val="007C2FED"/>
    <w:rsid w:val="007D0496"/>
    <w:rsid w:val="007E7662"/>
    <w:rsid w:val="0087591B"/>
    <w:rsid w:val="00A6541C"/>
    <w:rsid w:val="00A7374F"/>
    <w:rsid w:val="00B26E65"/>
    <w:rsid w:val="00B65085"/>
    <w:rsid w:val="00D43B70"/>
    <w:rsid w:val="00DA7F97"/>
    <w:rsid w:val="00EA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41DE1"/>
  <w14:defaultImageDpi w14:val="300"/>
  <w15:docId w15:val="{8DF2DAEB-E647-4302-A996-94DAB01A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E65"/>
    <w:pPr>
      <w:spacing w:line="480" w:lineRule="auto"/>
      <w:jc w:val="both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6230088099722816573a1">
    <w:name w:val="m_6230088099722816573a1"/>
    <w:basedOn w:val="Carpredefinitoparagrafo"/>
    <w:rsid w:val="00A6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BURDI</dc:creator>
  <cp:keywords/>
  <dc:description/>
  <cp:lastModifiedBy>Elena Dalla Longa</cp:lastModifiedBy>
  <cp:revision>4</cp:revision>
  <dcterms:created xsi:type="dcterms:W3CDTF">2019-11-24T08:04:00Z</dcterms:created>
  <dcterms:modified xsi:type="dcterms:W3CDTF">2019-11-27T10:29:00Z</dcterms:modified>
</cp:coreProperties>
</file>